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04B" w:rsidRPr="00805269" w:rsidRDefault="0014504B" w:rsidP="0014504B">
      <w:pPr>
        <w:jc w:val="center"/>
        <w:rPr>
          <w:rFonts w:ascii="Arial" w:hAnsi="Arial" w:cs="Arial"/>
          <w:b/>
          <w:sz w:val="32"/>
          <w:szCs w:val="32"/>
        </w:rPr>
      </w:pPr>
      <w:r w:rsidRPr="00805269">
        <w:rPr>
          <w:rFonts w:ascii="Arial" w:hAnsi="Arial" w:cs="Arial"/>
          <w:b/>
          <w:sz w:val="32"/>
          <w:szCs w:val="32"/>
        </w:rPr>
        <w:t>Istituto di Istruzione Secondaria Superiore “L. Einaudi – D. Chiodo”</w:t>
      </w:r>
    </w:p>
    <w:p w:rsidR="0014504B" w:rsidRPr="00805269" w:rsidRDefault="0014504B" w:rsidP="0014504B">
      <w:pPr>
        <w:jc w:val="center"/>
        <w:rPr>
          <w:rFonts w:ascii="Arial" w:hAnsi="Arial" w:cs="Arial"/>
          <w:b/>
          <w:sz w:val="32"/>
          <w:szCs w:val="32"/>
        </w:rPr>
      </w:pPr>
      <w:r w:rsidRPr="00805269">
        <w:rPr>
          <w:rFonts w:ascii="Arial" w:hAnsi="Arial" w:cs="Arial"/>
          <w:b/>
          <w:sz w:val="32"/>
          <w:szCs w:val="32"/>
        </w:rPr>
        <w:t>La Spezia</w:t>
      </w:r>
    </w:p>
    <w:p w:rsidR="0014504B" w:rsidRPr="00805269" w:rsidRDefault="0014504B" w:rsidP="0014504B">
      <w:pPr>
        <w:jc w:val="center"/>
        <w:rPr>
          <w:rFonts w:ascii="Arial" w:hAnsi="Arial" w:cs="Arial"/>
          <w:b/>
          <w:sz w:val="28"/>
          <w:szCs w:val="28"/>
        </w:rPr>
      </w:pPr>
      <w:r w:rsidRPr="00805269">
        <w:rPr>
          <w:rFonts w:ascii="Arial" w:hAnsi="Arial" w:cs="Arial"/>
          <w:b/>
          <w:sz w:val="28"/>
          <w:szCs w:val="28"/>
        </w:rPr>
        <w:t>Programma svolto</w:t>
      </w:r>
    </w:p>
    <w:p w:rsidR="0014504B" w:rsidRPr="00805269" w:rsidRDefault="0014504B" w:rsidP="00805269">
      <w:pPr>
        <w:spacing w:after="0"/>
        <w:rPr>
          <w:rFonts w:ascii="Arial" w:hAnsi="Arial" w:cs="Arial"/>
          <w:b/>
          <w:sz w:val="24"/>
          <w:szCs w:val="24"/>
        </w:rPr>
      </w:pPr>
      <w:r w:rsidRPr="00805269">
        <w:rPr>
          <w:rFonts w:ascii="Arial" w:hAnsi="Arial" w:cs="Arial"/>
          <w:b/>
          <w:sz w:val="24"/>
          <w:szCs w:val="24"/>
        </w:rPr>
        <w:t xml:space="preserve">Materia: Scienze umane </w:t>
      </w:r>
    </w:p>
    <w:p w:rsidR="0014504B" w:rsidRPr="00805269" w:rsidRDefault="0014504B" w:rsidP="00805269">
      <w:pPr>
        <w:spacing w:after="0"/>
        <w:rPr>
          <w:rFonts w:ascii="Arial" w:hAnsi="Arial" w:cs="Arial"/>
          <w:b/>
          <w:sz w:val="24"/>
          <w:szCs w:val="24"/>
        </w:rPr>
      </w:pPr>
      <w:r w:rsidRPr="00805269">
        <w:rPr>
          <w:rFonts w:ascii="Arial" w:hAnsi="Arial" w:cs="Arial"/>
          <w:b/>
          <w:sz w:val="24"/>
          <w:szCs w:val="24"/>
        </w:rPr>
        <w:t xml:space="preserve">Classe: 1S </w:t>
      </w:r>
    </w:p>
    <w:p w:rsidR="0014504B" w:rsidRPr="00805269" w:rsidRDefault="0014504B" w:rsidP="00805269">
      <w:pPr>
        <w:spacing w:after="0"/>
        <w:rPr>
          <w:rFonts w:ascii="Arial" w:hAnsi="Arial" w:cs="Arial"/>
          <w:b/>
          <w:sz w:val="24"/>
          <w:szCs w:val="24"/>
        </w:rPr>
      </w:pPr>
      <w:r w:rsidRPr="00805269">
        <w:rPr>
          <w:rFonts w:ascii="Arial" w:hAnsi="Arial" w:cs="Arial"/>
          <w:b/>
          <w:sz w:val="24"/>
          <w:szCs w:val="24"/>
        </w:rPr>
        <w:t>A.S. 2025/2026</w:t>
      </w:r>
    </w:p>
    <w:p w:rsidR="0014504B" w:rsidRPr="00805269" w:rsidRDefault="0014504B" w:rsidP="00805269">
      <w:pPr>
        <w:spacing w:after="0"/>
        <w:rPr>
          <w:rFonts w:ascii="Arial" w:hAnsi="Arial" w:cs="Arial"/>
          <w:b/>
          <w:sz w:val="24"/>
          <w:szCs w:val="24"/>
        </w:rPr>
      </w:pPr>
      <w:r w:rsidRPr="00805269">
        <w:rPr>
          <w:rFonts w:ascii="Arial" w:hAnsi="Arial" w:cs="Arial"/>
          <w:b/>
          <w:sz w:val="24"/>
          <w:szCs w:val="24"/>
        </w:rPr>
        <w:t xml:space="preserve">Docente: </w:t>
      </w:r>
      <w:proofErr w:type="spellStart"/>
      <w:r w:rsidRPr="00805269">
        <w:rPr>
          <w:rFonts w:ascii="Arial" w:hAnsi="Arial" w:cs="Arial"/>
          <w:b/>
          <w:sz w:val="24"/>
          <w:szCs w:val="24"/>
        </w:rPr>
        <w:t>Nencini</w:t>
      </w:r>
      <w:proofErr w:type="spellEnd"/>
      <w:r w:rsidRPr="00805269">
        <w:rPr>
          <w:rFonts w:ascii="Arial" w:hAnsi="Arial" w:cs="Arial"/>
          <w:b/>
          <w:sz w:val="24"/>
          <w:szCs w:val="24"/>
        </w:rPr>
        <w:t xml:space="preserve"> Alessia</w:t>
      </w:r>
    </w:p>
    <w:p w:rsidR="00805269" w:rsidRDefault="00805269">
      <w:pPr>
        <w:rPr>
          <w:rFonts w:ascii="Arial" w:hAnsi="Arial" w:cs="Arial"/>
          <w:b/>
          <w:u w:val="single"/>
        </w:rPr>
      </w:pPr>
    </w:p>
    <w:p w:rsidR="00805269" w:rsidRDefault="00805269">
      <w:pPr>
        <w:rPr>
          <w:rFonts w:ascii="Arial" w:hAnsi="Arial" w:cs="Arial"/>
          <w:b/>
          <w:u w:val="single"/>
        </w:rPr>
      </w:pPr>
    </w:p>
    <w:p w:rsidR="0014504B" w:rsidRPr="00805269" w:rsidRDefault="0014504B" w:rsidP="00805269">
      <w:pPr>
        <w:spacing w:after="0"/>
        <w:rPr>
          <w:rFonts w:ascii="Arial" w:hAnsi="Arial" w:cs="Arial"/>
          <w:b/>
          <w:u w:val="single"/>
        </w:rPr>
      </w:pPr>
      <w:r w:rsidRPr="00805269">
        <w:rPr>
          <w:rFonts w:ascii="Arial" w:hAnsi="Arial" w:cs="Arial"/>
          <w:b/>
          <w:u w:val="single"/>
        </w:rPr>
        <w:t>Unità di apprendimento 1</w:t>
      </w:r>
    </w:p>
    <w:p w:rsidR="00805269" w:rsidRDefault="00805269" w:rsidP="00805269">
      <w:pPr>
        <w:spacing w:after="0"/>
        <w:rPr>
          <w:rFonts w:ascii="Arial" w:hAnsi="Arial" w:cs="Arial"/>
          <w:b/>
          <w:u w:val="single"/>
        </w:rPr>
      </w:pPr>
    </w:p>
    <w:p w:rsidR="0014504B" w:rsidRPr="00BA69BF" w:rsidRDefault="0014504B" w:rsidP="00805269">
      <w:pPr>
        <w:spacing w:after="0"/>
        <w:rPr>
          <w:rFonts w:ascii="Arial" w:hAnsi="Arial" w:cs="Arial"/>
          <w:b/>
        </w:rPr>
      </w:pPr>
      <w:r w:rsidRPr="00BA69BF">
        <w:rPr>
          <w:rFonts w:ascii="Arial" w:hAnsi="Arial" w:cs="Arial"/>
          <w:b/>
        </w:rPr>
        <w:t xml:space="preserve"> La socializzazione </w:t>
      </w:r>
    </w:p>
    <w:p w:rsidR="00805269" w:rsidRDefault="00805269" w:rsidP="00805269">
      <w:pPr>
        <w:spacing w:after="0"/>
        <w:rPr>
          <w:rFonts w:ascii="Arial" w:hAnsi="Arial" w:cs="Arial"/>
          <w:b/>
          <w:u w:val="single"/>
        </w:rPr>
      </w:pPr>
    </w:p>
    <w:p w:rsidR="00805269" w:rsidRPr="00805269" w:rsidRDefault="00805269" w:rsidP="00805269">
      <w:pPr>
        <w:spacing w:after="0"/>
        <w:rPr>
          <w:rFonts w:ascii="Arial" w:hAnsi="Arial" w:cs="Arial"/>
          <w:b/>
          <w:u w:val="single"/>
        </w:rPr>
      </w:pPr>
    </w:p>
    <w:p w:rsidR="0014504B" w:rsidRPr="00805269" w:rsidRDefault="0014504B">
      <w:pPr>
        <w:rPr>
          <w:rFonts w:ascii="Arial" w:hAnsi="Arial" w:cs="Arial"/>
          <w:b/>
        </w:rPr>
      </w:pPr>
      <w:r w:rsidRPr="00805269">
        <w:rPr>
          <w:rFonts w:ascii="Arial" w:hAnsi="Arial" w:cs="Arial"/>
          <w:b/>
        </w:rPr>
        <w:t xml:space="preserve">CONOSCENZE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• Il processo di socializzazione e le sue caratteristiche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>• Le fasi e le dimensioni del processo di socializzazione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• La famiglia, la scuola e il gruppo dei pari come agenzie di socializzazione </w:t>
      </w:r>
    </w:p>
    <w:p w:rsidR="0014504B" w:rsidRPr="00805269" w:rsidRDefault="0014504B">
      <w:pPr>
        <w:rPr>
          <w:rFonts w:ascii="Arial" w:hAnsi="Arial" w:cs="Arial"/>
          <w:b/>
        </w:rPr>
      </w:pPr>
      <w:r w:rsidRPr="00805269">
        <w:rPr>
          <w:rFonts w:ascii="Arial" w:hAnsi="Arial" w:cs="Arial"/>
          <w:b/>
        </w:rPr>
        <w:t xml:space="preserve">CONTENUTI </w:t>
      </w:r>
    </w:p>
    <w:p w:rsidR="0014504B" w:rsidRPr="00BA69BF" w:rsidRDefault="0014504B">
      <w:pPr>
        <w:rPr>
          <w:rFonts w:ascii="Arial" w:hAnsi="Arial" w:cs="Arial"/>
          <w:b/>
        </w:rPr>
      </w:pPr>
      <w:r w:rsidRPr="00BA69BF">
        <w:rPr>
          <w:rFonts w:ascii="Arial" w:hAnsi="Arial" w:cs="Arial"/>
          <w:b/>
        </w:rPr>
        <w:t xml:space="preserve">1. Il processo di socializzazione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>1. Che cos’è la socializzazione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2. Le tipologie di socializzazione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3. Le dimensioni della socializzazione </w:t>
      </w:r>
    </w:p>
    <w:p w:rsidR="0014504B" w:rsidRPr="00BA69BF" w:rsidRDefault="0014504B">
      <w:pPr>
        <w:rPr>
          <w:rFonts w:ascii="Arial" w:hAnsi="Arial" w:cs="Arial"/>
          <w:b/>
        </w:rPr>
      </w:pPr>
      <w:r w:rsidRPr="00BA69BF">
        <w:rPr>
          <w:rFonts w:ascii="Arial" w:hAnsi="Arial" w:cs="Arial"/>
          <w:b/>
        </w:rPr>
        <w:t>2. Le agenzie di socializzazione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1. La famiglia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2. La scuola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>3. Il gruppo dei pari</w:t>
      </w:r>
    </w:p>
    <w:p w:rsidR="0014504B" w:rsidRPr="00805269" w:rsidRDefault="0014504B">
      <w:pPr>
        <w:rPr>
          <w:rFonts w:ascii="Arial" w:hAnsi="Arial" w:cs="Arial"/>
          <w:b/>
          <w:u w:val="single"/>
        </w:rPr>
      </w:pPr>
      <w:r w:rsidRPr="00805269">
        <w:rPr>
          <w:rFonts w:ascii="Arial" w:hAnsi="Arial" w:cs="Arial"/>
          <w:b/>
          <w:u w:val="single"/>
        </w:rPr>
        <w:t xml:space="preserve"> Unità di apprendimento 2 </w:t>
      </w:r>
    </w:p>
    <w:p w:rsidR="0014504B" w:rsidRPr="00BA69BF" w:rsidRDefault="0014504B">
      <w:pPr>
        <w:rPr>
          <w:rFonts w:ascii="Arial" w:hAnsi="Arial" w:cs="Arial"/>
          <w:b/>
        </w:rPr>
      </w:pPr>
      <w:r w:rsidRPr="00BA69BF">
        <w:rPr>
          <w:rFonts w:ascii="Arial" w:hAnsi="Arial" w:cs="Arial"/>
          <w:b/>
        </w:rPr>
        <w:t xml:space="preserve">Le agenzie di socializzazione: la famiglia e la scuola </w:t>
      </w:r>
    </w:p>
    <w:p w:rsidR="0014504B" w:rsidRPr="00BA69BF" w:rsidRDefault="0014504B">
      <w:pPr>
        <w:rPr>
          <w:rFonts w:ascii="Arial" w:hAnsi="Arial" w:cs="Arial"/>
          <w:b/>
        </w:rPr>
      </w:pPr>
      <w:r w:rsidRPr="00BA69BF">
        <w:rPr>
          <w:rFonts w:ascii="Arial" w:hAnsi="Arial" w:cs="Arial"/>
          <w:b/>
        </w:rPr>
        <w:t xml:space="preserve">CONOSCENZE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>• Le caratteristiche della famiglia estesa e di quella nucleare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lastRenderedPageBreak/>
        <w:t xml:space="preserve"> • Il matrimonio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• Le diverse tipologie famigliari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• Il ruolo della famiglia nella formazione dell’individuo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• I diversi stili genitoriali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• Le caratteristiche e le funzioni della scuola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>• L’insegnamento individualizzato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• L’analfabetismo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• Le diverse tipologie di apprendimento </w:t>
      </w:r>
    </w:p>
    <w:p w:rsidR="0014504B" w:rsidRPr="00BA69BF" w:rsidRDefault="0014504B">
      <w:pPr>
        <w:rPr>
          <w:rFonts w:ascii="Arial" w:hAnsi="Arial" w:cs="Arial"/>
          <w:b/>
        </w:rPr>
      </w:pPr>
      <w:r w:rsidRPr="00BA69BF">
        <w:rPr>
          <w:rFonts w:ascii="Arial" w:hAnsi="Arial" w:cs="Arial"/>
          <w:b/>
        </w:rPr>
        <w:t xml:space="preserve">CONTENUTI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>1. Le trasformazioni della famiglia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1. La famiglia: concetto ed evoluzione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2. Famiglia e matrimonio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3. Le attuali trasformazioni della famiglia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4. Due particolari forme famigliari </w:t>
      </w:r>
    </w:p>
    <w:p w:rsidR="0014504B" w:rsidRPr="00BA69BF" w:rsidRDefault="0014504B">
      <w:pPr>
        <w:rPr>
          <w:rFonts w:ascii="Arial" w:hAnsi="Arial" w:cs="Arial"/>
          <w:b/>
        </w:rPr>
      </w:pPr>
      <w:r w:rsidRPr="00BA69BF">
        <w:rPr>
          <w:rFonts w:ascii="Arial" w:hAnsi="Arial" w:cs="Arial"/>
          <w:b/>
        </w:rPr>
        <w:t xml:space="preserve">2. La famiglia come ambiente educativo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1. La comunicazione in famiglia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2. Gli stili educativi in famiglia </w:t>
      </w:r>
    </w:p>
    <w:p w:rsidR="0014504B" w:rsidRPr="00BA69BF" w:rsidRDefault="0014504B">
      <w:pPr>
        <w:rPr>
          <w:rFonts w:ascii="Arial" w:hAnsi="Arial" w:cs="Arial"/>
          <w:b/>
        </w:rPr>
      </w:pPr>
      <w:r w:rsidRPr="00BA69BF">
        <w:rPr>
          <w:rFonts w:ascii="Arial" w:hAnsi="Arial" w:cs="Arial"/>
          <w:b/>
        </w:rPr>
        <w:t>3. La scuola come agenzia di socializzazione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1. Scolarizzazione e analfabetismo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>2. La selezione scolastica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3. Oltre la scuola: altri luoghi e modi per imparare </w:t>
      </w:r>
    </w:p>
    <w:p w:rsidR="0014504B" w:rsidRDefault="0014504B">
      <w:pPr>
        <w:rPr>
          <w:rFonts w:ascii="Arial" w:hAnsi="Arial" w:cs="Arial"/>
          <w:b/>
          <w:u w:val="single"/>
        </w:rPr>
      </w:pPr>
      <w:r w:rsidRPr="00BA69BF">
        <w:rPr>
          <w:rFonts w:ascii="Arial" w:hAnsi="Arial" w:cs="Arial"/>
          <w:b/>
          <w:u w:val="single"/>
        </w:rPr>
        <w:t>Unità di apprendimento 3</w:t>
      </w:r>
    </w:p>
    <w:p w:rsidR="00680E43" w:rsidRPr="00BA69BF" w:rsidRDefault="00680E43">
      <w:pPr>
        <w:rPr>
          <w:rFonts w:ascii="Arial" w:hAnsi="Arial" w:cs="Arial"/>
          <w:b/>
          <w:u w:val="single"/>
        </w:rPr>
      </w:pPr>
    </w:p>
    <w:p w:rsidR="0014504B" w:rsidRPr="00BA69BF" w:rsidRDefault="0014504B">
      <w:pPr>
        <w:rPr>
          <w:rFonts w:ascii="Arial" w:hAnsi="Arial" w:cs="Arial"/>
          <w:b/>
        </w:rPr>
      </w:pPr>
      <w:r w:rsidRPr="00BA69BF">
        <w:rPr>
          <w:rFonts w:ascii="Arial" w:hAnsi="Arial" w:cs="Arial"/>
          <w:b/>
        </w:rPr>
        <w:t xml:space="preserve"> Le agenzie di socializzazione: i gruppi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CONOSCENZE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• Le caratteristiche e le tipologie dei gruppi sociali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>• Il gruppo e le sue dinamiche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• Ruoli e status all’interno del gruppo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• I pregiudizi e gli stereotipi nei confronti dei gruppi sociali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lastRenderedPageBreak/>
        <w:t>• Il gruppo nelle diverse fasi della vita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• I gruppi organizzati: le associazioni giovanili e sportive</w:t>
      </w:r>
    </w:p>
    <w:p w:rsidR="0014504B" w:rsidRPr="00805269" w:rsidRDefault="0014504B">
      <w:pPr>
        <w:rPr>
          <w:rFonts w:ascii="Arial" w:hAnsi="Arial" w:cs="Arial"/>
          <w:b/>
        </w:rPr>
      </w:pPr>
      <w:r w:rsidRPr="00805269">
        <w:rPr>
          <w:rFonts w:ascii="Arial" w:hAnsi="Arial" w:cs="Arial"/>
          <w:b/>
        </w:rPr>
        <w:t xml:space="preserve"> CONTENUTI</w:t>
      </w:r>
    </w:p>
    <w:p w:rsidR="0014504B" w:rsidRPr="00805269" w:rsidRDefault="0014504B">
      <w:pPr>
        <w:rPr>
          <w:rFonts w:ascii="Arial" w:hAnsi="Arial" w:cs="Arial"/>
          <w:b/>
        </w:rPr>
      </w:pPr>
      <w:r w:rsidRPr="00805269">
        <w:rPr>
          <w:rFonts w:ascii="Arial" w:hAnsi="Arial" w:cs="Arial"/>
          <w:b/>
        </w:rPr>
        <w:t xml:space="preserve"> 1. I gruppi sociali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1. Definire un gruppo sociale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2. Tipologie e caratteristiche dei gruppi sociali </w:t>
      </w:r>
    </w:p>
    <w:p w:rsidR="0014504B" w:rsidRPr="00805269" w:rsidRDefault="0014504B">
      <w:pPr>
        <w:rPr>
          <w:rFonts w:ascii="Arial" w:hAnsi="Arial" w:cs="Arial"/>
          <w:b/>
        </w:rPr>
      </w:pPr>
      <w:r w:rsidRPr="00805269">
        <w:rPr>
          <w:rFonts w:ascii="Arial" w:hAnsi="Arial" w:cs="Arial"/>
          <w:b/>
        </w:rPr>
        <w:t xml:space="preserve">2. Il gruppo e le sue dinamiche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>1. Un sistema in movimento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2. La struttura di gruppo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3. I processi di gruppo </w:t>
      </w:r>
    </w:p>
    <w:p w:rsidR="0014504B" w:rsidRPr="00805269" w:rsidRDefault="0014504B">
      <w:pPr>
        <w:rPr>
          <w:rFonts w:ascii="Arial" w:hAnsi="Arial" w:cs="Arial"/>
          <w:b/>
        </w:rPr>
      </w:pPr>
      <w:r w:rsidRPr="00805269">
        <w:rPr>
          <w:rFonts w:ascii="Arial" w:hAnsi="Arial" w:cs="Arial"/>
          <w:b/>
        </w:rPr>
        <w:t xml:space="preserve">3. I pregiudizi e gli stereotipi nei confronti dei gruppi sociali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>1. Che cosa sono i pregiudizi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2. Gli stereotipi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3. Il lavoro dell’operatore socio-sanitario e il rischio del pregiudizio </w:t>
      </w:r>
    </w:p>
    <w:p w:rsidR="0014504B" w:rsidRPr="00805269" w:rsidRDefault="0014504B">
      <w:pPr>
        <w:rPr>
          <w:rFonts w:ascii="Arial" w:hAnsi="Arial" w:cs="Arial"/>
          <w:b/>
        </w:rPr>
      </w:pPr>
      <w:r w:rsidRPr="00805269">
        <w:rPr>
          <w:rFonts w:ascii="Arial" w:hAnsi="Arial" w:cs="Arial"/>
          <w:b/>
        </w:rPr>
        <w:t>4. I gruppi come ambienti educativi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1. Il gruppo dei pari nell’infanzia </w:t>
      </w:r>
    </w:p>
    <w:p w:rsidR="0014504B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>2. Il gruppo dei pari nella preadolescenza e nell’adolescenza</w:t>
      </w:r>
    </w:p>
    <w:p w:rsidR="0014504B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3. I gruppi “organizzati”: le associazioni</w:t>
      </w:r>
    </w:p>
    <w:p w:rsidR="00BA69BF" w:rsidRPr="00805269" w:rsidRDefault="00BA69BF">
      <w:pPr>
        <w:rPr>
          <w:rFonts w:ascii="Arial" w:hAnsi="Arial" w:cs="Arial"/>
        </w:rPr>
      </w:pPr>
    </w:p>
    <w:p w:rsidR="00805269" w:rsidRDefault="0014504B">
      <w:pPr>
        <w:rPr>
          <w:rFonts w:ascii="Arial" w:hAnsi="Arial" w:cs="Arial"/>
          <w:b/>
          <w:u w:val="single"/>
        </w:rPr>
      </w:pPr>
      <w:r w:rsidRPr="00BA69BF">
        <w:rPr>
          <w:rFonts w:ascii="Arial" w:hAnsi="Arial" w:cs="Arial"/>
          <w:b/>
          <w:u w:val="single"/>
        </w:rPr>
        <w:t xml:space="preserve"> Unità di apprendimento 4 </w:t>
      </w:r>
    </w:p>
    <w:p w:rsidR="00680E43" w:rsidRPr="00BA69BF" w:rsidRDefault="00680E43">
      <w:pPr>
        <w:rPr>
          <w:rFonts w:ascii="Arial" w:hAnsi="Arial" w:cs="Arial"/>
          <w:b/>
          <w:u w:val="single"/>
        </w:rPr>
      </w:pPr>
    </w:p>
    <w:p w:rsidR="00805269" w:rsidRPr="00805269" w:rsidRDefault="0014504B">
      <w:pPr>
        <w:rPr>
          <w:rFonts w:ascii="Arial" w:hAnsi="Arial" w:cs="Arial"/>
          <w:b/>
        </w:rPr>
      </w:pPr>
      <w:r w:rsidRPr="00805269">
        <w:rPr>
          <w:rFonts w:ascii="Arial" w:hAnsi="Arial" w:cs="Arial"/>
          <w:b/>
        </w:rPr>
        <w:t xml:space="preserve">Il gioco nell’infanzia e il disegno infantile </w:t>
      </w:r>
    </w:p>
    <w:p w:rsidR="00805269" w:rsidRPr="00BA69BF" w:rsidRDefault="0014504B">
      <w:pPr>
        <w:rPr>
          <w:rFonts w:ascii="Arial" w:hAnsi="Arial" w:cs="Arial"/>
          <w:b/>
        </w:rPr>
      </w:pPr>
      <w:r w:rsidRPr="00BA69BF">
        <w:rPr>
          <w:rFonts w:ascii="Arial" w:hAnsi="Arial" w:cs="Arial"/>
          <w:b/>
        </w:rPr>
        <w:t>CONOSCENZE</w:t>
      </w:r>
    </w:p>
    <w:p w:rsidR="00805269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• Il ruolo del gioco e del disegno nella fase di crescita</w:t>
      </w:r>
    </w:p>
    <w:p w:rsidR="00805269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>• La classificazione dei giochi</w:t>
      </w:r>
    </w:p>
    <w:p w:rsidR="00805269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• Il contributo della psicologia e i vari test</w:t>
      </w:r>
    </w:p>
    <w:p w:rsidR="00805269" w:rsidRPr="00BA69BF" w:rsidRDefault="0014504B">
      <w:pPr>
        <w:rPr>
          <w:rFonts w:ascii="Arial" w:hAnsi="Arial" w:cs="Arial"/>
          <w:b/>
        </w:rPr>
      </w:pPr>
      <w:r w:rsidRPr="00BA69BF">
        <w:rPr>
          <w:rFonts w:ascii="Arial" w:hAnsi="Arial" w:cs="Arial"/>
          <w:b/>
        </w:rPr>
        <w:t xml:space="preserve"> CONTENUTI</w:t>
      </w:r>
    </w:p>
    <w:p w:rsidR="00805269" w:rsidRPr="00805269" w:rsidRDefault="0014504B">
      <w:pPr>
        <w:rPr>
          <w:rFonts w:ascii="Arial" w:hAnsi="Arial" w:cs="Arial"/>
          <w:b/>
        </w:rPr>
      </w:pPr>
      <w:r w:rsidRPr="00805269">
        <w:rPr>
          <w:rFonts w:ascii="Arial" w:hAnsi="Arial" w:cs="Arial"/>
          <w:b/>
        </w:rPr>
        <w:t xml:space="preserve"> 1. Il gioco nell’infanzia </w:t>
      </w:r>
    </w:p>
    <w:p w:rsidR="00805269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1. Il gioco: un’attività importante per lo sviluppo </w:t>
      </w:r>
    </w:p>
    <w:p w:rsidR="00805269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lastRenderedPageBreak/>
        <w:t xml:space="preserve">2. Che cos’è il gioco? </w:t>
      </w:r>
    </w:p>
    <w:p w:rsidR="00805269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>3. La classificazione dei giochi</w:t>
      </w:r>
    </w:p>
    <w:p w:rsidR="00805269" w:rsidRPr="00805269" w:rsidRDefault="0014504B">
      <w:pPr>
        <w:rPr>
          <w:rFonts w:ascii="Arial" w:hAnsi="Arial" w:cs="Arial"/>
          <w:b/>
        </w:rPr>
      </w:pPr>
      <w:r w:rsidRPr="00805269">
        <w:rPr>
          <w:rFonts w:ascii="Arial" w:hAnsi="Arial" w:cs="Arial"/>
          <w:b/>
        </w:rPr>
        <w:t xml:space="preserve"> 2. Il disegno infantile</w:t>
      </w:r>
    </w:p>
    <w:p w:rsidR="00805269" w:rsidRPr="00805269" w:rsidRDefault="00805269">
      <w:pPr>
        <w:rPr>
          <w:rFonts w:ascii="Arial" w:hAnsi="Arial" w:cs="Arial"/>
        </w:rPr>
      </w:pPr>
      <w:r w:rsidRPr="00805269">
        <w:rPr>
          <w:rFonts w:ascii="Arial" w:hAnsi="Arial" w:cs="Arial"/>
        </w:rPr>
        <w:t>1.</w:t>
      </w:r>
      <w:r w:rsidR="0014504B" w:rsidRPr="00805269">
        <w:rPr>
          <w:rFonts w:ascii="Arial" w:hAnsi="Arial" w:cs="Arial"/>
        </w:rPr>
        <w:t xml:space="preserve"> Lo sviluppo del disegno infantile</w:t>
      </w:r>
    </w:p>
    <w:p w:rsidR="00BA69BF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 2. I test che utilizzano il disegno</w:t>
      </w:r>
    </w:p>
    <w:p w:rsidR="001029F2" w:rsidRPr="00680E43" w:rsidRDefault="001029F2">
      <w:pPr>
        <w:rPr>
          <w:rFonts w:ascii="Arial" w:hAnsi="Arial" w:cs="Arial"/>
        </w:rPr>
      </w:pPr>
    </w:p>
    <w:p w:rsidR="001029F2" w:rsidRDefault="001029F2">
      <w:pPr>
        <w:rPr>
          <w:rFonts w:ascii="Arial" w:hAnsi="Arial" w:cs="Arial"/>
          <w:b/>
        </w:rPr>
      </w:pPr>
    </w:p>
    <w:p w:rsidR="00805269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  <w:b/>
        </w:rPr>
        <w:t>Obiettivi minimi</w:t>
      </w:r>
      <w:r w:rsidRPr="00805269">
        <w:rPr>
          <w:rFonts w:ascii="Arial" w:hAnsi="Arial" w:cs="Arial"/>
        </w:rPr>
        <w:t xml:space="preserve">: apprendere i contenuti essenziali, raggiungere il livello base delle abilità e delle competenze previste per ogni unità di apprendimento. </w:t>
      </w:r>
    </w:p>
    <w:p w:rsidR="008023A0" w:rsidRPr="00805269" w:rsidRDefault="0014504B">
      <w:pPr>
        <w:rPr>
          <w:rFonts w:ascii="Arial" w:hAnsi="Arial" w:cs="Arial"/>
        </w:rPr>
      </w:pPr>
      <w:r w:rsidRPr="00805269">
        <w:rPr>
          <w:rFonts w:ascii="Arial" w:hAnsi="Arial" w:cs="Arial"/>
        </w:rPr>
        <w:t xml:space="preserve">La Spezia </w:t>
      </w:r>
      <w:r w:rsidR="00680E43">
        <w:rPr>
          <w:rFonts w:ascii="Arial" w:hAnsi="Arial" w:cs="Arial"/>
        </w:rPr>
        <w:t>22</w:t>
      </w:r>
      <w:r w:rsidRPr="00805269">
        <w:rPr>
          <w:rFonts w:ascii="Arial" w:hAnsi="Arial" w:cs="Arial"/>
        </w:rPr>
        <w:t>/0</w:t>
      </w:r>
      <w:r w:rsidR="00805269" w:rsidRPr="00805269">
        <w:rPr>
          <w:rFonts w:ascii="Arial" w:hAnsi="Arial" w:cs="Arial"/>
        </w:rPr>
        <w:t>5</w:t>
      </w:r>
      <w:r w:rsidRPr="00805269">
        <w:rPr>
          <w:rFonts w:ascii="Arial" w:hAnsi="Arial" w:cs="Arial"/>
        </w:rPr>
        <w:t>/202</w:t>
      </w:r>
      <w:r w:rsidR="00805269" w:rsidRPr="00805269">
        <w:rPr>
          <w:rFonts w:ascii="Arial" w:hAnsi="Arial" w:cs="Arial"/>
        </w:rPr>
        <w:t>5</w:t>
      </w:r>
    </w:p>
    <w:sectPr w:rsidR="008023A0" w:rsidRPr="00805269" w:rsidSect="00660A8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14504B"/>
    <w:rsid w:val="001029F2"/>
    <w:rsid w:val="0014504B"/>
    <w:rsid w:val="00660A82"/>
    <w:rsid w:val="00680E43"/>
    <w:rsid w:val="007565FD"/>
    <w:rsid w:val="008023A0"/>
    <w:rsid w:val="00805269"/>
    <w:rsid w:val="00BA6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60A8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8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9C907-3B26-49B1-A7AB-70C71704C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Alessia</dc:creator>
  <cp:lastModifiedBy>Alessia</cp:lastModifiedBy>
  <cp:revision>4</cp:revision>
  <dcterms:created xsi:type="dcterms:W3CDTF">2026-05-20T07:44:00Z</dcterms:created>
  <dcterms:modified xsi:type="dcterms:W3CDTF">2026-05-22T06:12:00Z</dcterms:modified>
</cp:coreProperties>
</file>